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F44226"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Núcleo: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6"/>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lastRenderedPageBreak/>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Modelo de Licença de Núcleo</w:t>
      </w:r>
      <w:r w:rsidRPr="000862E1">
        <w:rPr>
          <w:b w:val="0"/>
          <w:sz w:val="20"/>
          <w:lang w:val="pt-BR"/>
        </w:rPr>
        <w:t xml:space="preserve"> – o número de núcleos físicos e/ou virtuais no servidor ou</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lastRenderedPageBreak/>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Núcleo Físico.</w:t>
      </w:r>
      <w:r w:rsidRPr="0086301C">
        <w:rPr>
          <w:lang w:val="pt-BR"/>
        </w:rPr>
        <w:t xml:space="preserve"> </w:t>
      </w:r>
      <w:r w:rsidRPr="000862E1">
        <w:rPr>
          <w:sz w:val="20"/>
          <w:lang w:val="pt-BR"/>
        </w:rPr>
        <w:t>Núcleo físico é um núcleo em um processador físico.</w:t>
      </w:r>
      <w:r w:rsidRPr="0086301C">
        <w:rPr>
          <w:lang w:val="pt-BR"/>
        </w:rPr>
        <w:t xml:space="preserve"> </w:t>
      </w:r>
      <w:r w:rsidRPr="000862E1">
        <w:rPr>
          <w:sz w:val="20"/>
          <w:lang w:val="pt-BR"/>
        </w:rPr>
        <w:t>Um processador físico consiste em um ou mais núcleos físicos.</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Segmento de Hardware.</w:t>
      </w:r>
      <w:r w:rsidRPr="0086301C">
        <w:rPr>
          <w:lang w:val="pt-BR"/>
        </w:rPr>
        <w:t xml:space="preserve"> </w:t>
      </w:r>
      <w:r w:rsidRPr="000862E1">
        <w:rPr>
          <w:sz w:val="20"/>
          <w:lang w:val="pt-BR"/>
        </w:rPr>
        <w:t>Segmento de hardware é um núcleo físico ou um hipersegmento em um processador físico.</w:t>
      </w:r>
      <w:r w:rsidRPr="0086301C">
        <w:rPr>
          <w:lang w:val="pt-BR"/>
        </w:rPr>
        <w:t xml:space="preserve"> </w:t>
      </w:r>
    </w:p>
    <w:p w:rsidR="00F15F94" w:rsidRPr="000862E1" w:rsidRDefault="00F15F94" w:rsidP="00993990">
      <w:pPr>
        <w:pStyle w:val="Bullet3"/>
        <w:widowControl w:val="0"/>
        <w:tabs>
          <w:tab w:val="clear" w:pos="1080"/>
          <w:tab w:val="num" w:pos="1440"/>
        </w:tabs>
        <w:ind w:left="1440"/>
      </w:pPr>
      <w:r w:rsidRPr="000862E1">
        <w:rPr>
          <w:b/>
          <w:sz w:val="20"/>
          <w:lang w:val="pt-BR"/>
        </w:rPr>
        <w:t>Núcleo Virtual.</w:t>
      </w:r>
      <w:r w:rsidRPr="0086301C">
        <w:rPr>
          <w:lang w:val="pt-BR"/>
        </w:rPr>
        <w:t xml:space="preserve"> </w:t>
      </w:r>
      <w:r w:rsidRPr="000862E1">
        <w:rPr>
          <w:sz w:val="20"/>
          <w:lang w:val="pt-BR"/>
        </w:rPr>
        <w:t>Núcleo virtual é a unidade de potência de processamento em um sistema de hardware virtual (ou, de outra forma, emulado).</w:t>
      </w:r>
      <w:r w:rsidRPr="0086301C">
        <w:rPr>
          <w:lang w:val="pt-BR"/>
        </w:rPr>
        <w:t xml:space="preserve"> </w:t>
      </w:r>
      <w:r w:rsidRPr="000862E1">
        <w:rPr>
          <w:sz w:val="20"/>
          <w:lang w:val="pt-BR"/>
        </w:rPr>
        <w:t>Núcleo virtual é a representação virtual de um ou mais segmentos de hardware.</w:t>
      </w:r>
      <w:r w:rsidRPr="0086301C">
        <w:rPr>
          <w:lang w:val="pt-BR"/>
        </w:rPr>
        <w:t xml:space="preserve"> </w:t>
      </w:r>
      <w:r w:rsidRPr="000862E1">
        <w:rPr>
          <w:sz w:val="20"/>
          <w:lang w:val="pt-BR"/>
        </w:rPr>
        <w:t>OSEs virtuais usam um ou mais núcleos virtuais.</w:t>
      </w:r>
      <w:r w:rsidRPr="000862E1">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Fator de Núcleo.</w:t>
      </w:r>
      <w:r w:rsidRPr="0086301C">
        <w:rPr>
          <w:lang w:val="pt-BR"/>
        </w:rPr>
        <w:t xml:space="preserve"> </w:t>
      </w:r>
      <w:r w:rsidRPr="000862E1">
        <w:rPr>
          <w:sz w:val="20"/>
          <w:lang w:val="pt-BR"/>
        </w:rPr>
        <w:t>O fator de núcleo é um valor numérico associado a um processador físico específico que tem como objetivo determinar o número de licenças necessárias para licenciar todos os núcleos físicos em um servidor.</w:t>
      </w:r>
    </w:p>
    <w:p w:rsidR="00F15F94" w:rsidRPr="0086301C" w:rsidRDefault="00F15F94" w:rsidP="00993990">
      <w:pPr>
        <w:pStyle w:val="Heading1"/>
        <w:widowControl w:val="0"/>
        <w:ind w:left="360" w:hanging="360"/>
        <w:rPr>
          <w:lang w:val="pt-BR"/>
        </w:rPr>
      </w:pPr>
      <w:r w:rsidRPr="000862E1">
        <w:rPr>
          <w:sz w:val="20"/>
          <w:lang w:val="pt-BR"/>
        </w:rPr>
        <w:t>DIREITOS DE USO PARA O MODELO DE LICENÇA DE NÚCLEO.</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2.1</w:t>
      </w:r>
      <w:r w:rsidRPr="0086301C">
        <w:rPr>
          <w:rFonts w:eastAsia="SimSun"/>
          <w:sz w:val="20"/>
          <w:szCs w:val="20"/>
          <w:lang w:val="pt-BR"/>
        </w:rPr>
        <w:tab/>
      </w:r>
      <w:r w:rsidRPr="000862E1">
        <w:rPr>
          <w:sz w:val="20"/>
          <w:lang w:val="pt-BR"/>
        </w:rPr>
        <w:t>Licenciamento de um Servidor.</w:t>
      </w:r>
      <w:r w:rsidRPr="0086301C">
        <w:rPr>
          <w:lang w:val="pt-BR"/>
        </w:rPr>
        <w:t xml:space="preserve"> </w:t>
      </w:r>
      <w:r w:rsidRPr="000862E1">
        <w:rPr>
          <w:b w:val="0"/>
          <w:sz w:val="20"/>
          <w:lang w:val="pt-BR"/>
        </w:rPr>
        <w:t>Antes de executar instâncias do software para servidores em um servidor, você deverá determinar o número necessário de licenças de software e cedê-las a esse servidor, conforme descrito a seguir.</w:t>
      </w:r>
      <w:r w:rsidRPr="0086301C">
        <w:rPr>
          <w:lang w:val="pt-BR"/>
        </w:rPr>
        <w:t xml:space="preserve"> </w:t>
      </w:r>
    </w:p>
    <w:p w:rsidR="00F15F94" w:rsidRPr="0086301C" w:rsidRDefault="00F15F94" w:rsidP="001D2855">
      <w:pPr>
        <w:pStyle w:val="Heading2"/>
        <w:widowControl w:val="0"/>
        <w:numPr>
          <w:ilvl w:val="1"/>
          <w:numId w:val="40"/>
        </w:numPr>
        <w:tabs>
          <w:tab w:val="left" w:pos="1080"/>
        </w:tabs>
        <w:ind w:left="1080" w:hanging="720"/>
        <w:rPr>
          <w:lang w:val="pt-BR"/>
        </w:rPr>
      </w:pPr>
      <w:r w:rsidRPr="000862E1">
        <w:rPr>
          <w:sz w:val="20"/>
          <w:lang w:val="pt-BR"/>
        </w:rPr>
        <w:t>Determinação do Número de Licenças Necessário.</w:t>
      </w:r>
      <w:r w:rsidRPr="0086301C">
        <w:rPr>
          <w:lang w:val="pt-BR"/>
        </w:rPr>
        <w:t xml:space="preserve"> </w:t>
      </w:r>
      <w:r w:rsidRPr="000862E1">
        <w:rPr>
          <w:b w:val="0"/>
          <w:sz w:val="20"/>
          <w:lang w:val="pt-BR"/>
        </w:rPr>
        <w:t>Há duas opções de licença:</w:t>
      </w:r>
    </w:p>
    <w:p w:rsidR="00F15F94" w:rsidRPr="0086301C" w:rsidRDefault="00F15F94" w:rsidP="00BE4369">
      <w:pPr>
        <w:pStyle w:val="Heading3"/>
        <w:widowControl w:val="0"/>
        <w:numPr>
          <w:ilvl w:val="2"/>
          <w:numId w:val="7"/>
        </w:numPr>
        <w:tabs>
          <w:tab w:val="clear" w:pos="1077"/>
          <w:tab w:val="clear" w:pos="1800"/>
          <w:tab w:val="num" w:pos="1440"/>
        </w:tabs>
        <w:rPr>
          <w:lang w:val="pt-BR"/>
        </w:rPr>
      </w:pPr>
      <w:r w:rsidRPr="000862E1">
        <w:rPr>
          <w:b/>
          <w:sz w:val="20"/>
          <w:lang w:val="pt-BR"/>
        </w:rPr>
        <w:t>Núcleos Físicos em um Servidor.</w:t>
      </w:r>
      <w:r w:rsidRPr="0086301C">
        <w:rPr>
          <w:lang w:val="pt-BR"/>
        </w:rPr>
        <w:t xml:space="preserve"> </w:t>
      </w:r>
      <w:r w:rsidRPr="000862E1">
        <w:rPr>
          <w:sz w:val="20"/>
          <w:lang w:val="pt-BR"/>
        </w:rPr>
        <w:t>Você poderá licenciar com base em todos os núcleos físicos no servidor.</w:t>
      </w:r>
      <w:r w:rsidRPr="0086301C">
        <w:rPr>
          <w:lang w:val="pt-BR"/>
        </w:rPr>
        <w:t xml:space="preserve"> </w:t>
      </w:r>
      <w:r w:rsidR="00B7543E" w:rsidRPr="000862E1">
        <w:rPr>
          <w:sz w:val="20"/>
          <w:lang w:val="pt-BR"/>
        </w:rPr>
        <w:t>Se você escolher essa opção, o número de licenças necessário equivalerá ao número de núcleos físicos presentes no servidor multiplicado pelo fator de núcleo aplicável localizado no site go.microsoft.com/fwlink/?LinkID=229882.</w:t>
      </w:r>
      <w:r w:rsidRPr="0086301C">
        <w:rPr>
          <w:lang w:val="pt-BR"/>
        </w:rPr>
        <w:t xml:space="preserve"> </w:t>
      </w:r>
    </w:p>
    <w:p w:rsidR="00F15F94" w:rsidRPr="0086301C" w:rsidRDefault="00F15F94" w:rsidP="00993990">
      <w:pPr>
        <w:pStyle w:val="Heading3"/>
        <w:widowControl w:val="0"/>
        <w:numPr>
          <w:ilvl w:val="2"/>
          <w:numId w:val="7"/>
        </w:numPr>
        <w:tabs>
          <w:tab w:val="clear" w:pos="1077"/>
          <w:tab w:val="left" w:pos="1440"/>
        </w:tabs>
        <w:rPr>
          <w:lang w:val="pt-BR"/>
        </w:rPr>
      </w:pPr>
      <w:r w:rsidRPr="000862E1">
        <w:rPr>
          <w:b/>
          <w:sz w:val="20"/>
          <w:lang w:val="pt-BR"/>
        </w:rPr>
        <w:t>OSE Virtual Individual.</w:t>
      </w:r>
      <w:r w:rsidRPr="0086301C">
        <w:rPr>
          <w:lang w:val="pt-BR"/>
        </w:rPr>
        <w:t xml:space="preserve"> </w:t>
      </w:r>
      <w:r w:rsidRPr="000862E1">
        <w:rPr>
          <w:sz w:val="20"/>
          <w:lang w:val="pt-BR"/>
        </w:rPr>
        <w:t>Você poderá licenciar com base nos OSEs virtuais no servidor no qual o software para servidores será executado.</w:t>
      </w:r>
      <w:r w:rsidRPr="0086301C">
        <w:rPr>
          <w:lang w:val="pt-BR"/>
        </w:rPr>
        <w:t xml:space="preserve"> </w:t>
      </w:r>
      <w:r w:rsidRPr="000862E1">
        <w:rPr>
          <w:sz w:val="20"/>
          <w:lang w:val="pt-BR"/>
        </w:rPr>
        <w:t>Se você escolher essa opção, para cada OSE virtual no qual o software para servidores for executado, será necessário um número de licenças equivalente ao número de núcleos virtuais no OSE virtual, sujeito a um requisito mínimo de quatro licenças por OSE virtual.</w:t>
      </w:r>
      <w:r w:rsidRPr="0086301C">
        <w:rPr>
          <w:lang w:val="pt-BR"/>
        </w:rPr>
        <w:t xml:space="preserve"> </w:t>
      </w:r>
      <w:r w:rsidRPr="000862E1">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86301C">
        <w:rPr>
          <w:lang w:val="pt-BR"/>
        </w:rPr>
        <w:t xml:space="preserve"> </w:t>
      </w:r>
      <w:r w:rsidRPr="000862E1">
        <w:rPr>
          <w:sz w:val="20"/>
          <w:lang w:val="pt-BR"/>
        </w:rPr>
        <w:t>Essas licenças são contabilizadas em relação ao requisito mínimo de quatro licenças por OSE virtual.</w:t>
      </w:r>
      <w:r w:rsidRPr="0086301C">
        <w:rPr>
          <w:lang w:val="pt-BR"/>
        </w:rPr>
        <w:t xml:space="preserve"> </w:t>
      </w:r>
    </w:p>
    <w:p w:rsidR="00F15F94" w:rsidRPr="0086301C" w:rsidRDefault="00F15F94" w:rsidP="00993990">
      <w:pPr>
        <w:pStyle w:val="Heading2"/>
        <w:widowControl w:val="0"/>
        <w:numPr>
          <w:ilvl w:val="0"/>
          <w:numId w:val="0"/>
        </w:numPr>
        <w:ind w:left="1077" w:hanging="717"/>
        <w:rPr>
          <w:lang w:val="pt-BR"/>
        </w:rPr>
      </w:pPr>
      <w:r w:rsidRPr="0086301C">
        <w:rPr>
          <w:rFonts w:eastAsia="SimSun"/>
          <w:sz w:val="20"/>
          <w:szCs w:val="20"/>
          <w:lang w:val="pt-BR"/>
        </w:rPr>
        <w:t>2.3</w:t>
      </w:r>
      <w:r w:rsidRPr="0086301C">
        <w:rPr>
          <w:rFonts w:eastAsia="SimSun"/>
          <w:sz w:val="20"/>
          <w:szCs w:val="20"/>
          <w:lang w:val="pt-BR"/>
        </w:rPr>
        <w:tab/>
      </w:r>
      <w:r w:rsidRPr="000862E1">
        <w:rPr>
          <w:sz w:val="20"/>
          <w:lang w:val="pt-BR"/>
        </w:rPr>
        <w:t>Consignação do Número de Licenças Necessárias ao Servidor.</w:t>
      </w:r>
    </w:p>
    <w:p w:rsidR="00F15F94" w:rsidRPr="0086301C" w:rsidRDefault="00F15F94" w:rsidP="00993990">
      <w:pPr>
        <w:pStyle w:val="Heading4"/>
        <w:widowControl w:val="0"/>
        <w:rPr>
          <w:lang w:val="pt-BR"/>
        </w:rPr>
      </w:pPr>
      <w:r w:rsidRPr="000862E1">
        <w:rPr>
          <w:b/>
          <w:sz w:val="20"/>
          <w:lang w:val="pt-BR"/>
        </w:rPr>
        <w:t>Cessão Inicial.</w:t>
      </w:r>
      <w:r w:rsidRPr="0086301C">
        <w:rPr>
          <w:lang w:val="pt-BR"/>
        </w:rPr>
        <w:t xml:space="preserve"> </w:t>
      </w:r>
      <w:r w:rsidRPr="000862E1">
        <w:rPr>
          <w:sz w:val="20"/>
          <w:lang w:val="pt-BR"/>
        </w:rPr>
        <w:t>Depois de determinar o número de licenças de software necessárias em um servidor, você deverá cedê-las a esse servidor.</w:t>
      </w:r>
      <w:r w:rsidRPr="0086301C">
        <w:rPr>
          <w:lang w:val="pt-BR"/>
        </w:rPr>
        <w:t xml:space="preserve"> </w:t>
      </w:r>
      <w:r w:rsidRPr="000862E1">
        <w:rPr>
          <w:sz w:val="20"/>
          <w:lang w:val="pt-BR"/>
        </w:rPr>
        <w:t>O servidor para o qual uma licença é cedida é considerado o “servidor licenciado” para essa licença.</w:t>
      </w:r>
      <w:r w:rsidRPr="0086301C">
        <w:rPr>
          <w:lang w:val="pt-BR"/>
        </w:rPr>
        <w:t xml:space="preserve"> </w:t>
      </w:r>
      <w:r w:rsidRPr="000862E1">
        <w:rPr>
          <w:sz w:val="20"/>
          <w:lang w:val="pt-BR"/>
        </w:rPr>
        <w:t>Não é permitido ceder a mesma licença a mais de um servidor.</w:t>
      </w:r>
      <w:r w:rsidRPr="0086301C">
        <w:rPr>
          <w:lang w:val="pt-BR"/>
        </w:rPr>
        <w:t xml:space="preserve"> </w:t>
      </w:r>
      <w:r w:rsidRPr="000862E1">
        <w:rPr>
          <w:sz w:val="20"/>
          <w:lang w:val="pt-BR"/>
        </w:rPr>
        <w:t>Uma partição de hardware ou blade é considerado um servidor separado.</w:t>
      </w:r>
    </w:p>
    <w:p w:rsidR="00F15F94" w:rsidRPr="0086301C" w:rsidRDefault="00F15F94" w:rsidP="00993990">
      <w:pPr>
        <w:pStyle w:val="Heading4"/>
        <w:widowControl w:val="0"/>
        <w:rPr>
          <w:lang w:val="pt-BR"/>
        </w:rPr>
      </w:pPr>
      <w:r w:rsidRPr="000862E1">
        <w:rPr>
          <w:b/>
          <w:sz w:val="20"/>
          <w:lang w:val="pt-BR"/>
        </w:rPr>
        <w:t>Transferência.</w:t>
      </w:r>
      <w:r w:rsidRPr="0086301C">
        <w:rPr>
          <w:lang w:val="pt-BR"/>
        </w:rPr>
        <w:t xml:space="preserve"> </w:t>
      </w:r>
      <w:r w:rsidRPr="000862E1">
        <w:rPr>
          <w:sz w:val="20"/>
          <w:lang w:val="pt-BR"/>
        </w:rPr>
        <w:t>Você poderá transferir uma licença, mas apenas 90 dias depois da última cessão.</w:t>
      </w:r>
      <w:r w:rsidRPr="0086301C">
        <w:rPr>
          <w:lang w:val="pt-BR"/>
        </w:rPr>
        <w:t xml:space="preserve"> </w:t>
      </w:r>
      <w:r w:rsidRPr="000862E1">
        <w:rPr>
          <w:sz w:val="20"/>
          <w:lang w:val="pt-BR"/>
        </w:rPr>
        <w:t>Será possível transferir uma licença antecipadamente se você desativar o servidor licenciado ao qual ela foi cedida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F15F94" w:rsidP="00993990">
      <w:pPr>
        <w:pStyle w:val="Heading2"/>
        <w:widowControl w:val="0"/>
        <w:numPr>
          <w:ilvl w:val="0"/>
          <w:numId w:val="0"/>
        </w:numPr>
        <w:ind w:left="1077" w:hanging="717"/>
        <w:rPr>
          <w:lang w:val="pt-BR"/>
        </w:rPr>
      </w:pPr>
      <w:r w:rsidRPr="0086301C">
        <w:rPr>
          <w:rFonts w:eastAsia="SimSun"/>
          <w:sz w:val="20"/>
          <w:szCs w:val="20"/>
          <w:lang w:val="pt-BR"/>
        </w:rPr>
        <w:t>2.4</w:t>
      </w:r>
      <w:r w:rsidRPr="0086301C">
        <w:rPr>
          <w:rFonts w:eastAsia="SimSun"/>
          <w:sz w:val="20"/>
          <w:szCs w:val="20"/>
          <w:lang w:val="pt-BR"/>
        </w:rPr>
        <w:tab/>
      </w:r>
      <w:r w:rsidRPr="000862E1">
        <w:rPr>
          <w:rFonts w:eastAsia="SimSun"/>
          <w:sz w:val="20"/>
          <w:szCs w:val="20"/>
          <w:lang w:val="pt-BR"/>
        </w:rPr>
        <w:t>Execução de Instâncias do Software de Servidor.</w:t>
      </w:r>
      <w:r w:rsidRPr="0086301C">
        <w:rPr>
          <w:lang w:val="pt-BR"/>
        </w:rPr>
        <w:t xml:space="preserve"> </w:t>
      </w:r>
      <w:r w:rsidRPr="000862E1">
        <w:rPr>
          <w:b w:val="0"/>
          <w:sz w:val="20"/>
          <w:lang w:val="pt-BR"/>
        </w:rPr>
        <w:t>Seu direito de executar instâncias do software para servidores depende da opção escolhida para determinar o número de licenças de software necessárias:</w:t>
      </w:r>
    </w:p>
    <w:p w:rsidR="00F15F94" w:rsidRPr="0086301C" w:rsidRDefault="00F15F94" w:rsidP="00993990">
      <w:pPr>
        <w:pStyle w:val="Heading4"/>
        <w:widowControl w:val="0"/>
        <w:numPr>
          <w:ilvl w:val="0"/>
          <w:numId w:val="0"/>
        </w:numPr>
        <w:ind w:left="1440" w:hanging="363"/>
        <w:rPr>
          <w:lang w:val="pt-BR"/>
        </w:rPr>
      </w:pPr>
      <w:r w:rsidRPr="000862E1">
        <w:rPr>
          <w:b/>
          <w:sz w:val="20"/>
          <w:szCs w:val="20"/>
          <w:lang w:val="pt-BR"/>
        </w:rPr>
        <w:t>(a)</w:t>
      </w:r>
      <w:r w:rsidRPr="0086301C">
        <w:rPr>
          <w:b/>
          <w:sz w:val="20"/>
          <w:szCs w:val="20"/>
          <w:lang w:val="pt-BR"/>
        </w:rPr>
        <w:tab/>
      </w:r>
      <w:r w:rsidRPr="000862E1">
        <w:rPr>
          <w:b/>
          <w:sz w:val="20"/>
          <w:szCs w:val="20"/>
          <w:lang w:val="pt-BR"/>
        </w:rPr>
        <w:t>Núcleos Físicos em um Servidor.</w:t>
      </w:r>
      <w:r w:rsidRPr="0086301C">
        <w:rPr>
          <w:lang w:val="pt-BR"/>
        </w:rPr>
        <w:t xml:space="preserve"> </w:t>
      </w:r>
      <w:r w:rsidRPr="000862E1">
        <w:rPr>
          <w:sz w:val="20"/>
          <w:lang w:val="pt-BR"/>
        </w:rPr>
        <w:t>Para cada servidor ao qual você tenha cedido o número necessário de licenças, conforme o disposto na Seção 2.2(a), você poderá executar no servidor licenciado qualquer número de instâncias do software para servidores no OSE físico.</w:t>
      </w:r>
    </w:p>
    <w:p w:rsidR="00F15F94" w:rsidRPr="0086301C" w:rsidRDefault="00F15F94" w:rsidP="00993990">
      <w:pPr>
        <w:pStyle w:val="Heading4"/>
        <w:widowControl w:val="0"/>
        <w:numPr>
          <w:ilvl w:val="0"/>
          <w:numId w:val="0"/>
        </w:numPr>
        <w:ind w:left="1440" w:hanging="363"/>
        <w:rPr>
          <w:lang w:val="pt-BR"/>
        </w:rPr>
      </w:pPr>
      <w:r w:rsidRPr="000862E1">
        <w:rPr>
          <w:b/>
          <w:sz w:val="20"/>
          <w:szCs w:val="20"/>
          <w:lang w:val="pt-BR"/>
        </w:rPr>
        <w:t>(b)</w:t>
      </w:r>
      <w:r w:rsidRPr="0086301C">
        <w:rPr>
          <w:b/>
          <w:sz w:val="20"/>
          <w:szCs w:val="20"/>
          <w:lang w:val="pt-BR"/>
        </w:rPr>
        <w:tab/>
      </w:r>
      <w:r w:rsidRPr="000862E1">
        <w:rPr>
          <w:b/>
          <w:sz w:val="20"/>
          <w:lang w:val="pt-BR"/>
        </w:rPr>
        <w:t>OSEs Virtuais Individuais.</w:t>
      </w:r>
      <w:r w:rsidRPr="0086301C">
        <w:rPr>
          <w:lang w:val="pt-BR"/>
        </w:rPr>
        <w:t xml:space="preserve"> </w:t>
      </w:r>
      <w:r w:rsidR="00B7543E" w:rsidRPr="000862E1">
        <w:rPr>
          <w:sz w:val="20"/>
          <w:lang w:val="pt-BR"/>
        </w:rPr>
        <w:t>Para cada OSE virtual ao qual você tenha cedido o número necessário de licenças, conforme o disposto na seção 2.2(b), você terá o direito de executar qualquer número de instâncias do software para servidores nesse OSE virtual.</w:t>
      </w:r>
      <w:r w:rsidRPr="0086301C">
        <w:rPr>
          <w:lang w:val="pt-BR"/>
        </w:rPr>
        <w:t xml:space="preserve"> </w:t>
      </w:r>
    </w:p>
    <w:p w:rsidR="00F15F94" w:rsidRPr="0086301C" w:rsidRDefault="00F15F94" w:rsidP="00993990">
      <w:pPr>
        <w:pStyle w:val="Heading2"/>
        <w:widowControl w:val="0"/>
        <w:numPr>
          <w:ilvl w:val="0"/>
          <w:numId w:val="0"/>
        </w:numPr>
        <w:ind w:left="1077" w:hanging="717"/>
        <w:rPr>
          <w:lang w:val="pt-BR"/>
        </w:rPr>
      </w:pPr>
      <w:r w:rsidRPr="0086301C">
        <w:rPr>
          <w:sz w:val="20"/>
          <w:szCs w:val="20"/>
          <w:lang w:val="pt-BR"/>
        </w:rPr>
        <w:t>2.5</w:t>
      </w:r>
      <w:r w:rsidRPr="0086301C">
        <w:rPr>
          <w:sz w:val="20"/>
          <w:szCs w:val="20"/>
          <w:lang w:val="pt-BR"/>
        </w:rPr>
        <w:tab/>
      </w:r>
      <w:r w:rsidRPr="000862E1">
        <w:rPr>
          <w:sz w:val="20"/>
          <w:lang w:val="pt-BR"/>
        </w:rPr>
        <w:t>Execução de Instâncias dos Softwares Adicionais.</w:t>
      </w:r>
      <w:r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Pr="0086301C">
        <w:rPr>
          <w:lang w:val="pt-BR"/>
        </w:rPr>
        <w:t xml:space="preserve"> </w:t>
      </w:r>
      <w:r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Bullet3"/>
        <w:widowControl w:val="0"/>
        <w:tabs>
          <w:tab w:val="clear" w:pos="1080"/>
          <w:tab w:val="num" w:pos="1440"/>
        </w:tabs>
        <w:ind w:left="1440" w:hanging="360"/>
      </w:pPr>
      <w:r w:rsidRPr="000862E1">
        <w:rPr>
          <w:sz w:val="20"/>
          <w:lang w:val="pt-BR"/>
        </w:rPr>
        <w:t>Conectividade das Ferramentas de Cliente</w:t>
      </w:r>
    </w:p>
    <w:p w:rsidR="00F15F94" w:rsidRPr="000862E1" w:rsidRDefault="00E533CA" w:rsidP="00993990">
      <w:pPr>
        <w:pStyle w:val="Bullet3"/>
        <w:widowControl w:val="0"/>
        <w:tabs>
          <w:tab w:val="clear" w:pos="1080"/>
          <w:tab w:val="num" w:pos="1440"/>
        </w:tabs>
        <w:ind w:left="1440" w:hanging="360"/>
      </w:pPr>
      <w:r w:rsidRPr="000862E1">
        <w:rPr>
          <w:sz w:val="20"/>
          <w:lang w:val="pt-BR"/>
        </w:rPr>
        <w:t>Componentes da Documentação</w:t>
      </w:r>
    </w:p>
    <w:p w:rsidR="00F15F94" w:rsidRPr="0086301C" w:rsidRDefault="00F15F94" w:rsidP="00993990">
      <w:pPr>
        <w:pStyle w:val="Heading2"/>
        <w:widowControl w:val="0"/>
        <w:numPr>
          <w:ilvl w:val="0"/>
          <w:numId w:val="0"/>
        </w:numPr>
        <w:ind w:left="1077" w:hanging="717"/>
        <w:rPr>
          <w:lang w:val="pt-BR"/>
        </w:rPr>
      </w:pPr>
      <w:r w:rsidRPr="0086301C">
        <w:rPr>
          <w:rFonts w:eastAsia="SimSun"/>
          <w:sz w:val="20"/>
          <w:szCs w:val="20"/>
          <w:lang w:val="pt-BR"/>
        </w:rPr>
        <w:t>2.6</w:t>
      </w:r>
      <w:r w:rsidRPr="0086301C">
        <w:rPr>
          <w:rFonts w:eastAsia="SimSun"/>
          <w:sz w:val="20"/>
          <w:szCs w:val="20"/>
          <w:lang w:val="pt-BR"/>
        </w:rPr>
        <w:tab/>
      </w:r>
      <w:r w:rsidRPr="000862E1">
        <w:rPr>
          <w:rFonts w:eastAsia="SimSun"/>
          <w:sz w:val="20"/>
          <w:szCs w:val="20"/>
          <w:lang w:val="pt-BR"/>
        </w:rPr>
        <w:t>Criação e Armazenamento de Instâncias nos Servidores e em Mídia de Armazenamento.</w:t>
      </w:r>
      <w:r w:rsidRPr="0086301C">
        <w:rPr>
          <w:lang w:val="pt-BR"/>
        </w:rPr>
        <w:t xml:space="preserve"> </w:t>
      </w:r>
      <w:r w:rsidRPr="000862E1">
        <w:rPr>
          <w:b w:val="0"/>
          <w:sz w:val="20"/>
          <w:lang w:val="pt-BR"/>
        </w:rPr>
        <w:t>Você terá os direitos adicionais listados abaixo para cada licença de software adquirida:</w:t>
      </w:r>
    </w:p>
    <w:p w:rsidR="00F15F94" w:rsidRPr="0086301C" w:rsidRDefault="00F15F94" w:rsidP="00993990">
      <w:pPr>
        <w:pStyle w:val="Bullet3"/>
        <w:widowControl w:val="0"/>
        <w:numPr>
          <w:ilvl w:val="0"/>
          <w:numId w:val="0"/>
        </w:numPr>
        <w:ind w:left="1440" w:hanging="360"/>
        <w:rPr>
          <w:lang w:val="pt-BR"/>
        </w:rPr>
      </w:pPr>
      <w:r w:rsidRPr="000862E1">
        <w:rPr>
          <w:b/>
          <w:sz w:val="20"/>
          <w:lang w:val="pt-BR"/>
        </w:rPr>
        <w:t>(a)</w:t>
      </w:r>
      <w:r w:rsidRPr="0086301C">
        <w:rPr>
          <w:rFonts w:eastAsia="SimSun"/>
          <w:sz w:val="20"/>
          <w:szCs w:val="20"/>
          <w:lang w:val="pt-BR"/>
        </w:rPr>
        <w:tab/>
      </w:r>
      <w:r w:rsidRPr="000862E1">
        <w:rPr>
          <w:sz w:val="20"/>
          <w:lang w:val="pt-BR"/>
        </w:rPr>
        <w:t>Poderá criar quantas instâncias do software de servidor e dos softwares adicionais forem desejadas.</w:t>
      </w:r>
    </w:p>
    <w:p w:rsidR="00F15F94" w:rsidRPr="0086301C" w:rsidRDefault="00F15F94" w:rsidP="00993990">
      <w:pPr>
        <w:pStyle w:val="Bullet3"/>
        <w:widowControl w:val="0"/>
        <w:numPr>
          <w:ilvl w:val="0"/>
          <w:numId w:val="0"/>
        </w:numPr>
        <w:ind w:left="1440" w:hanging="360"/>
        <w:rPr>
          <w:lang w:val="pt-BR"/>
        </w:rPr>
      </w:pPr>
      <w:r w:rsidRPr="000862E1">
        <w:rPr>
          <w:b/>
          <w:sz w:val="20"/>
          <w:lang w:val="pt-BR"/>
        </w:rPr>
        <w:t>(b)</w:t>
      </w:r>
      <w:r w:rsidRPr="0086301C">
        <w:rPr>
          <w:rFonts w:eastAsia="SimSun"/>
          <w:sz w:val="20"/>
          <w:szCs w:val="20"/>
          <w:lang w:val="pt-BR"/>
        </w:rPr>
        <w:tab/>
      </w:r>
      <w:r w:rsidRPr="000862E1">
        <w:rPr>
          <w:sz w:val="20"/>
          <w:lang w:val="pt-BR"/>
        </w:rPr>
        <w:t>Poderá armazenar instâncias do software de servidor e de softwares adicionais em qualquer servidor ou mídia de armazenamento.</w:t>
      </w:r>
    </w:p>
    <w:p w:rsidR="00F15F94" w:rsidRPr="0086301C" w:rsidRDefault="00F15F94" w:rsidP="00993990">
      <w:pPr>
        <w:pStyle w:val="Bullet3"/>
        <w:widowControl w:val="0"/>
        <w:numPr>
          <w:ilvl w:val="0"/>
          <w:numId w:val="0"/>
        </w:numPr>
        <w:ind w:left="1440" w:hanging="360"/>
        <w:rPr>
          <w:lang w:val="pt-BR"/>
        </w:rPr>
      </w:pPr>
      <w:r w:rsidRPr="000862E1">
        <w:rPr>
          <w:b/>
          <w:sz w:val="20"/>
          <w:lang w:val="pt-BR"/>
        </w:rPr>
        <w:t>(c)</w:t>
      </w:r>
      <w:r w:rsidRPr="0086301C">
        <w:rPr>
          <w:rFonts w:eastAsia="SimSun"/>
          <w:sz w:val="20"/>
          <w:szCs w:val="20"/>
          <w:lang w:val="pt-BR"/>
        </w:rPr>
        <w:tab/>
      </w:r>
      <w:r w:rsidRPr="000862E1">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F15F94" w:rsidP="00993990">
      <w:pPr>
        <w:pStyle w:val="Heading2"/>
        <w:widowControl w:val="0"/>
        <w:numPr>
          <w:ilvl w:val="0"/>
          <w:numId w:val="0"/>
        </w:numPr>
        <w:ind w:left="1077" w:hanging="717"/>
        <w:rPr>
          <w:lang w:val="pt-BR"/>
        </w:rPr>
      </w:pPr>
      <w:r w:rsidRPr="0086301C">
        <w:rPr>
          <w:rFonts w:eastAsia="SimSun"/>
          <w:sz w:val="20"/>
          <w:szCs w:val="20"/>
          <w:lang w:val="pt-BR"/>
        </w:rPr>
        <w:t>2.7</w:t>
      </w:r>
      <w:r w:rsidRPr="0086301C">
        <w:rPr>
          <w:rFonts w:eastAsia="SimSun"/>
          <w:sz w:val="20"/>
          <w:szCs w:val="20"/>
          <w:lang w:val="pt-BR"/>
        </w:rPr>
        <w:tab/>
      </w:r>
      <w:r w:rsidRPr="000862E1">
        <w:rPr>
          <w:rFonts w:eastAsia="SimSun"/>
          <w:sz w:val="20"/>
          <w:szCs w:val="20"/>
          <w:lang w:val="pt-BR"/>
        </w:rPr>
        <w:t>Nenhuma Licença de Acesso para Cliente (CAL) É Necessária ao Acesso.</w:t>
      </w:r>
      <w:r w:rsidRPr="0086301C">
        <w:rPr>
          <w:lang w:val="pt-BR"/>
        </w:rPr>
        <w:t xml:space="preserve"> </w:t>
      </w:r>
      <w:r w:rsidRPr="000862E1">
        <w:rPr>
          <w:b w:val="0"/>
          <w:sz w:val="20"/>
          <w:lang w:val="pt-BR"/>
        </w:rPr>
        <w:t>De acordo com esse modelo de licença de núcleo, não é necessário ter CALs para usuários nem dispositivos para acessar suas instâncias do software para servidores.</w:t>
      </w:r>
    </w:p>
    <w:p w:rsidR="00F15F94" w:rsidRPr="0086301C" w:rsidRDefault="00F15F94" w:rsidP="00993990">
      <w:pPr>
        <w:pStyle w:val="Heading1"/>
        <w:widowControl w:val="0"/>
        <w:ind w:left="360" w:hanging="360"/>
        <w:rPr>
          <w:lang w:val="pt-BR"/>
        </w:rPr>
      </w:pPr>
      <w:r w:rsidRPr="000862E1">
        <w:rPr>
          <w:sz w:val="20"/>
          <w:lang w:val="pt-BR"/>
        </w:rPr>
        <w:t>DIREITOS DE USO PARA O MODELO DE LICENÇA DE ACESSO PARA SERVIDOR + CLIENTE</w:t>
      </w:r>
    </w:p>
    <w:p w:rsidR="00F15F94" w:rsidRPr="0086301C" w:rsidRDefault="00F15F94" w:rsidP="00993990">
      <w:pPr>
        <w:pStyle w:val="Heading2"/>
        <w:widowControl w:val="0"/>
        <w:numPr>
          <w:ilvl w:val="0"/>
          <w:numId w:val="0"/>
        </w:numPr>
        <w:ind w:left="1077" w:hanging="717"/>
        <w:rPr>
          <w:lang w:val="pt-BR"/>
        </w:rPr>
      </w:pPr>
      <w:r w:rsidRPr="0086301C">
        <w:rPr>
          <w:rFonts w:eastAsia="SimSun"/>
          <w:sz w:val="20"/>
          <w:szCs w:val="20"/>
          <w:lang w:val="pt-BR"/>
        </w:rPr>
        <w:t>3.1</w:t>
      </w:r>
      <w:r w:rsidRPr="0086301C">
        <w:rPr>
          <w:rFonts w:eastAsia="SimSun"/>
          <w:sz w:val="20"/>
          <w:szCs w:val="20"/>
          <w:lang w:val="pt-BR"/>
        </w:rPr>
        <w:tab/>
      </w:r>
      <w:r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F15F94" w:rsidP="00D7634D">
      <w:pPr>
        <w:pStyle w:val="Heading2"/>
        <w:widowControl w:val="0"/>
        <w:numPr>
          <w:ilvl w:val="0"/>
          <w:numId w:val="0"/>
        </w:numPr>
        <w:ind w:left="1077" w:hanging="717"/>
        <w:rPr>
          <w:lang w:val="pt-BR"/>
        </w:rPr>
      </w:pPr>
      <w:r w:rsidRPr="0086301C">
        <w:rPr>
          <w:rFonts w:eastAsia="SimSun"/>
          <w:sz w:val="20"/>
          <w:szCs w:val="20"/>
          <w:lang w:val="pt-BR"/>
        </w:rPr>
        <w:t>3.2</w:t>
      </w:r>
      <w:r w:rsidRPr="0086301C">
        <w:rPr>
          <w:rFonts w:eastAsia="SimSun"/>
          <w:sz w:val="20"/>
          <w:szCs w:val="20"/>
          <w:lang w:val="pt-BR"/>
        </w:rPr>
        <w:tab/>
      </w:r>
      <w:r w:rsidRPr="000862E1">
        <w:rPr>
          <w:rFonts w:eastAsia="SimSun"/>
          <w:sz w:val="20"/>
          <w:szCs w:val="20"/>
          <w:lang w:val="pt-BR"/>
        </w:rPr>
        <w:t>Execução de Instâncias do Software de Servidor.</w:t>
      </w:r>
      <w:r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F15F94" w:rsidP="00993990">
      <w:pPr>
        <w:pStyle w:val="Heading2"/>
        <w:widowControl w:val="0"/>
        <w:numPr>
          <w:ilvl w:val="0"/>
          <w:numId w:val="0"/>
        </w:numPr>
        <w:ind w:left="1077" w:hanging="717"/>
        <w:rPr>
          <w:lang w:val="pt-BR"/>
        </w:rPr>
      </w:pPr>
      <w:r w:rsidRPr="0086301C">
        <w:rPr>
          <w:rFonts w:eastAsia="SimSun"/>
          <w:sz w:val="20"/>
          <w:szCs w:val="20"/>
          <w:lang w:val="pt-BR"/>
        </w:rPr>
        <w:t>3.3</w:t>
      </w:r>
      <w:r w:rsidRPr="0086301C">
        <w:rPr>
          <w:rFonts w:eastAsia="SimSun"/>
          <w:sz w:val="20"/>
          <w:szCs w:val="20"/>
          <w:lang w:val="pt-BR"/>
        </w:rPr>
        <w:tab/>
      </w:r>
      <w:r w:rsidRPr="000862E1">
        <w:rPr>
          <w:rFonts w:eastAsia="SimSun"/>
          <w:sz w:val="20"/>
          <w:szCs w:val="20"/>
          <w:lang w:val="pt-BR"/>
        </w:rPr>
        <w:t>Execução de Instâncias dos Softwares Adicionais.</w:t>
      </w:r>
      <w:r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Pr="0086301C">
        <w:rPr>
          <w:lang w:val="pt-BR"/>
        </w:rPr>
        <w:t xml:space="preserve"> </w:t>
      </w:r>
      <w:r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F15F94" w:rsidP="00993990">
      <w:pPr>
        <w:pStyle w:val="Heading2"/>
        <w:widowControl w:val="0"/>
        <w:numPr>
          <w:ilvl w:val="0"/>
          <w:numId w:val="0"/>
        </w:numPr>
        <w:ind w:left="1077" w:hanging="717"/>
        <w:rPr>
          <w:lang w:val="pt-BR"/>
        </w:rPr>
      </w:pPr>
      <w:r w:rsidRPr="0086301C">
        <w:rPr>
          <w:rFonts w:eastAsia="SimSun"/>
          <w:bCs w:val="0"/>
          <w:sz w:val="20"/>
          <w:szCs w:val="20"/>
          <w:lang w:val="pt-BR"/>
        </w:rPr>
        <w:t>3.4</w:t>
      </w:r>
      <w:r w:rsidRPr="0086301C">
        <w:rPr>
          <w:rFonts w:eastAsia="SimSun"/>
          <w:bCs w:val="0"/>
          <w:sz w:val="20"/>
          <w:szCs w:val="20"/>
          <w:lang w:val="pt-BR"/>
        </w:rPr>
        <w:tab/>
      </w:r>
      <w:r w:rsidRPr="000862E1">
        <w:rPr>
          <w:sz w:val="20"/>
          <w:lang w:val="pt-BR"/>
        </w:rPr>
        <w:t>Criação e Armazenamento de Instâncias nos Servidores e em Mídia de Armazenamento.</w:t>
      </w:r>
      <w:r w:rsidRPr="0086301C">
        <w:rPr>
          <w:lang w:val="pt-BR"/>
        </w:rPr>
        <w:t xml:space="preserve"> </w:t>
      </w:r>
      <w:r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F15F94" w:rsidP="00993990">
      <w:pPr>
        <w:pStyle w:val="Heading2"/>
        <w:widowControl w:val="0"/>
        <w:numPr>
          <w:ilvl w:val="0"/>
          <w:numId w:val="0"/>
        </w:numPr>
        <w:ind w:left="1077" w:hanging="717"/>
        <w:rPr>
          <w:lang w:val="pt-BR"/>
        </w:rPr>
      </w:pPr>
      <w:r w:rsidRPr="0086301C">
        <w:rPr>
          <w:rFonts w:eastAsia="SimSun"/>
          <w:bCs w:val="0"/>
          <w:sz w:val="20"/>
          <w:szCs w:val="20"/>
          <w:lang w:val="pt-BR"/>
        </w:rPr>
        <w:t>3.5</w:t>
      </w:r>
      <w:r w:rsidRPr="0086301C">
        <w:rPr>
          <w:rFonts w:eastAsia="SimSun"/>
          <w:bCs w:val="0"/>
          <w:sz w:val="20"/>
          <w:szCs w:val="20"/>
          <w:lang w:val="pt-BR"/>
        </w:rPr>
        <w:tab/>
      </w:r>
      <w:r w:rsidRPr="000862E1">
        <w:rPr>
          <w:sz w:val="20"/>
          <w:lang w:val="pt-BR"/>
        </w:rPr>
        <w:t>Licenças de Acesso para Cliente (CALs).</w:t>
      </w:r>
      <w:r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E533CA" w:rsidP="00993990">
      <w:pPr>
        <w:pStyle w:val="Heading2"/>
        <w:widowControl w:val="0"/>
        <w:numPr>
          <w:ilvl w:val="0"/>
          <w:numId w:val="0"/>
        </w:numPr>
        <w:ind w:left="1077" w:hanging="717"/>
        <w:rPr>
          <w:lang w:val="pt-BR"/>
        </w:rPr>
      </w:pPr>
      <w:r w:rsidRPr="000862E1">
        <w:rPr>
          <w:sz w:val="20"/>
          <w:lang w:val="pt-BR"/>
        </w:rPr>
        <w:t>4.1</w:t>
      </w:r>
      <w:r w:rsidRPr="000862E1">
        <w:rPr>
          <w:sz w:val="20"/>
          <w:lang w:val="pt-BR"/>
        </w:rPr>
        <w:tab/>
        <w:t>Software de Uso Restrito ao Tempo de Execução.</w:t>
      </w:r>
      <w:r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F15F94" w:rsidP="00993990">
      <w:pPr>
        <w:pStyle w:val="Heading2"/>
        <w:widowControl w:val="0"/>
        <w:numPr>
          <w:ilvl w:val="0"/>
          <w:numId w:val="0"/>
        </w:numPr>
        <w:ind w:left="1077" w:hanging="717"/>
        <w:rPr>
          <w:lang w:val="pt-BR"/>
        </w:rPr>
      </w:pPr>
      <w:r w:rsidRPr="00AA00C9">
        <w:rPr>
          <w:sz w:val="20"/>
          <w:szCs w:val="20"/>
          <w:lang w:val="pt-BR"/>
        </w:rPr>
        <w:t>4.2</w:t>
      </w:r>
      <w:r w:rsidRPr="00AA00C9">
        <w:rPr>
          <w:sz w:val="20"/>
          <w:szCs w:val="20"/>
          <w:lang w:val="pt-BR"/>
        </w:rPr>
        <w:tab/>
      </w:r>
      <w:r w:rsidRPr="000862E1">
        <w:rPr>
          <w:sz w:val="20"/>
          <w:lang w:val="pt-BR"/>
        </w:rPr>
        <w:t>Instâncias Máximas.</w:t>
      </w:r>
      <w:r w:rsidRPr="00AA00C9">
        <w:rPr>
          <w:lang w:val="pt-BR"/>
        </w:rPr>
        <w:t xml:space="preserve"> </w:t>
      </w:r>
      <w:r w:rsidRPr="000862E1">
        <w:rPr>
          <w:b w:val="0"/>
          <w:sz w:val="20"/>
          <w:lang w:val="pt-BR"/>
        </w:rPr>
        <w:t>O software ou hardware pode limitar o número de instâncias do software para servidores que podem ser executadas em OSEs físicos ou virtuais no servidor.</w:t>
      </w:r>
    </w:p>
    <w:p w:rsidR="00F15F94" w:rsidRPr="00AA00C9" w:rsidRDefault="00F15F94" w:rsidP="00993990">
      <w:pPr>
        <w:pStyle w:val="Heading2"/>
        <w:widowControl w:val="0"/>
        <w:numPr>
          <w:ilvl w:val="0"/>
          <w:numId w:val="0"/>
        </w:numPr>
        <w:ind w:left="1077" w:hanging="717"/>
        <w:rPr>
          <w:lang w:val="pt-BR"/>
        </w:rPr>
      </w:pPr>
      <w:r w:rsidRPr="00AA00C9">
        <w:rPr>
          <w:rFonts w:eastAsia="SimSun"/>
          <w:sz w:val="20"/>
          <w:szCs w:val="20"/>
          <w:lang w:val="pt-BR"/>
        </w:rPr>
        <w:t>4.3</w:t>
      </w:r>
      <w:r w:rsidRPr="00AA00C9">
        <w:rPr>
          <w:rFonts w:eastAsia="SimSun"/>
          <w:sz w:val="20"/>
          <w:szCs w:val="20"/>
          <w:lang w:val="pt-BR"/>
        </w:rPr>
        <w:tab/>
      </w:r>
      <w:r w:rsidRPr="000862E1">
        <w:rPr>
          <w:rFonts w:eastAsia="SimSun"/>
          <w:sz w:val="20"/>
          <w:szCs w:val="20"/>
          <w:lang w:val="pt-BR"/>
        </w:rPr>
        <w:t>Multiplexação.</w:t>
      </w:r>
      <w:r w:rsidRPr="00AA00C9">
        <w:rPr>
          <w:lang w:val="pt-BR"/>
        </w:rPr>
        <w:t xml:space="preserve"> </w:t>
      </w:r>
      <w:r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F15F94" w:rsidP="00993990">
      <w:pPr>
        <w:pStyle w:val="Heading2"/>
        <w:widowControl w:val="0"/>
        <w:numPr>
          <w:ilvl w:val="0"/>
          <w:numId w:val="0"/>
        </w:numPr>
        <w:ind w:left="1077" w:hanging="717"/>
        <w:rPr>
          <w:lang w:val="pt-BR"/>
        </w:rPr>
      </w:pPr>
      <w:r w:rsidRPr="0086301C">
        <w:rPr>
          <w:rFonts w:eastAsia="SimSun"/>
          <w:sz w:val="20"/>
          <w:szCs w:val="20"/>
          <w:lang w:val="pt-BR"/>
        </w:rPr>
        <w:t>4.4</w:t>
      </w:r>
      <w:r w:rsidRPr="0086301C">
        <w:rPr>
          <w:rFonts w:eastAsia="SimSun"/>
          <w:sz w:val="20"/>
          <w:szCs w:val="20"/>
          <w:lang w:val="pt-BR"/>
        </w:rPr>
        <w:tab/>
      </w:r>
      <w:r w:rsidRPr="000862E1">
        <w:rPr>
          <w:rFonts w:eastAsia="SimSun"/>
          <w:sz w:val="20"/>
          <w:szCs w:val="20"/>
          <w:lang w:val="pt-BR"/>
        </w:rPr>
        <w:t>Sem Separação do Software para Servidores.</w:t>
      </w:r>
      <w:r w:rsidRPr="0086301C">
        <w:rPr>
          <w:rFonts w:eastAsia="SimSun"/>
          <w:sz w:val="20"/>
          <w:szCs w:val="20"/>
          <w:lang w:val="pt-BR"/>
        </w:rPr>
        <w:t xml:space="preserve"> </w:t>
      </w:r>
      <w:r w:rsidRPr="000862E1">
        <w:rPr>
          <w:rFonts w:eastAsia="SimSun"/>
          <w:b w:val="0"/>
          <w:sz w:val="20"/>
          <w:szCs w:val="20"/>
          <w:lang w:val="pt-BR"/>
        </w:rPr>
        <w:t>Não é permitido separar o software para servidores para uso em mais de um OSE de acordo com uma única licença, a menos que expressamente permitido.</w:t>
      </w:r>
      <w:r w:rsidRPr="00AA00C9">
        <w:rPr>
          <w:lang w:val="pt-BR"/>
        </w:rPr>
        <w:t xml:space="preserve"> </w:t>
      </w:r>
      <w:r w:rsidRPr="000862E1">
        <w:rPr>
          <w:b w:val="0"/>
          <w:sz w:val="20"/>
          <w:lang w:val="pt-BR"/>
        </w:rPr>
        <w:t>Isso se aplicará mesmo no caso de os OSEs estarem no mesmo sistema de hardware físico.</w:t>
      </w:r>
    </w:p>
    <w:p w:rsidR="00F15F94" w:rsidRPr="00AA00C9" w:rsidRDefault="00F15F94" w:rsidP="00D7634D">
      <w:pPr>
        <w:pStyle w:val="Heading2"/>
        <w:widowControl w:val="0"/>
        <w:numPr>
          <w:ilvl w:val="0"/>
          <w:numId w:val="0"/>
        </w:numPr>
        <w:ind w:left="1077" w:hanging="717"/>
        <w:rPr>
          <w:sz w:val="20"/>
          <w:szCs w:val="20"/>
          <w:lang w:val="pt-BR"/>
        </w:rPr>
      </w:pPr>
      <w:r w:rsidRPr="00AA00C9">
        <w:rPr>
          <w:rFonts w:eastAsia="SimSun"/>
          <w:sz w:val="20"/>
          <w:szCs w:val="20"/>
          <w:lang w:val="pt-BR"/>
        </w:rPr>
        <w:t>4.5</w:t>
      </w:r>
      <w:r w:rsidRPr="00AA00C9">
        <w:rPr>
          <w:rFonts w:eastAsia="SimSun"/>
          <w:sz w:val="20"/>
          <w:szCs w:val="20"/>
          <w:lang w:val="pt-BR"/>
        </w:rPr>
        <w:tab/>
      </w:r>
      <w:r w:rsidRPr="000862E1">
        <w:rPr>
          <w:rFonts w:eastAsia="SimSun"/>
          <w:sz w:val="20"/>
          <w:szCs w:val="20"/>
          <w:lang w:val="pt-BR"/>
        </w:rPr>
        <w:t>Item de Relatório de Mapa do SQL Server Reporting Services.</w:t>
      </w:r>
      <w:r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F15F94" w:rsidP="00394D52">
      <w:pPr>
        <w:pStyle w:val="Heading2"/>
        <w:widowControl w:val="0"/>
        <w:numPr>
          <w:ilvl w:val="0"/>
          <w:numId w:val="0"/>
        </w:numPr>
        <w:ind w:left="1077" w:hanging="717"/>
        <w:rPr>
          <w:lang w:val="pt-BR"/>
        </w:rPr>
      </w:pPr>
      <w:r w:rsidRPr="00AA00C9">
        <w:rPr>
          <w:rFonts w:eastAsia="SimSun"/>
          <w:sz w:val="20"/>
          <w:szCs w:val="20"/>
          <w:lang w:val="pt-BR"/>
        </w:rPr>
        <w:t>4.</w:t>
      </w:r>
      <w:r w:rsidR="00394D52" w:rsidRPr="00AA00C9">
        <w:rPr>
          <w:rFonts w:eastAsia="SimSun"/>
          <w:sz w:val="20"/>
          <w:szCs w:val="20"/>
          <w:lang w:val="pt-BR"/>
        </w:rPr>
        <w:t>6</w:t>
      </w:r>
      <w:r w:rsidRPr="00AA00C9">
        <w:rPr>
          <w:rFonts w:eastAsia="SimSun"/>
          <w:sz w:val="20"/>
          <w:szCs w:val="20"/>
          <w:lang w:val="pt-BR"/>
        </w:rPr>
        <w:tab/>
      </w:r>
      <w:r w:rsidRPr="000862E1">
        <w:rPr>
          <w:rFonts w:eastAsia="SimSun"/>
          <w:sz w:val="20"/>
          <w:szCs w:val="20"/>
          <w:lang w:val="pt-BR"/>
        </w:rPr>
        <w:t>Programas Microsoft Incluídos.</w:t>
      </w:r>
      <w:r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0862E1" w:rsidRDefault="00F15F94" w:rsidP="00993990">
      <w:pPr>
        <w:pStyle w:val="Heading1"/>
        <w:widowControl w:val="0"/>
        <w:tabs>
          <w:tab w:val="clear" w:pos="360"/>
        </w:tabs>
        <w:ind w:left="360" w:hanging="360"/>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0862E1" w:rsidRDefault="00F15F94" w:rsidP="00993990">
      <w:pPr>
        <w:pStyle w:val="Heading1"/>
        <w:widowControl w:val="0"/>
        <w:tabs>
          <w:tab w:val="clear" w:pos="360"/>
        </w:tabs>
        <w:ind w:left="360" w:hanging="360"/>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472E" w:rsidRDefault="00B2472E" w:rsidP="000B62B3">
      <w:pPr>
        <w:spacing w:before="0" w:after="0"/>
      </w:pPr>
      <w:r>
        <w:separator/>
      </w:r>
    </w:p>
  </w:endnote>
  <w:endnote w:type="continuationSeparator" w:id="0">
    <w:p w:rsidR="00B2472E" w:rsidRDefault="00B2472E" w:rsidP="000B62B3">
      <w:pPr>
        <w:spacing w:before="0" w:after="0"/>
      </w:pPr>
      <w:r>
        <w:continuationSeparator/>
      </w:r>
    </w:p>
  </w:endnote>
  <w:endnote w:type="continuationNotice" w:id="1">
    <w:p w:rsidR="00B2472E" w:rsidRDefault="00B2472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1BB" w:rsidRDefault="004F71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F94" w:rsidRPr="00755A71" w:rsidRDefault="00F15F94" w:rsidP="00CC13A2">
    <w:pPr>
      <w:pStyle w:val="Footer"/>
      <w:rPr>
        <w:rStyle w:val="LogoportDoNotTranslate"/>
        <w:rFonts w:ascii="Tahoma" w:hAnsi="Tahoma"/>
        <w:color w:val="000000"/>
      </w:rPr>
    </w:pPr>
    <w:r w:rsidRPr="00755A71">
      <w:rPr>
        <w:rStyle w:val="LogoportDoNotTranslate"/>
        <w:rFonts w:ascii="Tahoma" w:hAnsi="Tahoma"/>
        <w:color w:val="000000"/>
      </w:rPr>
      <w:t>ISV Royalty Agreement EULA (April 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9C17E2">
      <w:rPr>
        <w:rStyle w:val="LogoportDoNotTranslate"/>
        <w:rFonts w:ascii="Tahoma" w:hAnsi="Tahoma"/>
        <w:noProof/>
        <w:color w:val="000000"/>
      </w:rPr>
      <w:t>2</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9C17E2">
      <w:rPr>
        <w:rStyle w:val="LogoportDoNotTranslate"/>
        <w:rFonts w:ascii="Tahoma" w:hAnsi="Tahoma"/>
        <w:noProof/>
        <w:color w:val="000000"/>
      </w:rPr>
      <w:t>2</w:t>
    </w:r>
    <w:r w:rsidRPr="00755A71">
      <w:rPr>
        <w:rStyle w:val="LogoportDoNotTranslate"/>
        <w:rFonts w:ascii="Tahoma" w:hAnsi="Tahoma"/>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1BB" w:rsidRDefault="004F71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472E" w:rsidRDefault="00B2472E" w:rsidP="000B62B3">
      <w:pPr>
        <w:spacing w:before="0" w:after="0"/>
      </w:pPr>
      <w:r>
        <w:separator/>
      </w:r>
    </w:p>
  </w:footnote>
  <w:footnote w:type="continuationSeparator" w:id="0">
    <w:p w:rsidR="00B2472E" w:rsidRDefault="00B2472E" w:rsidP="000B62B3">
      <w:pPr>
        <w:spacing w:before="0" w:after="0"/>
      </w:pPr>
      <w:r>
        <w:continuationSeparator/>
      </w:r>
    </w:p>
  </w:footnote>
  <w:footnote w:type="continuationNotice" w:id="1">
    <w:p w:rsidR="00B2472E" w:rsidRDefault="00B2472E">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núcleo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5">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6">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1BB" w:rsidRDefault="004F71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1BB" w:rsidRDefault="004F71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71BB" w:rsidRDefault="004F71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OyG0mkzyRZT6j4Y6oCVOMmK5HkLtT/WMydT2998g3b1lzak2YhoI2jtXRQ4r47GVrgGMgvYW3au/4fOel1jK1Q==" w:salt="Fs3ZwqDP76Il8L85xNkWh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7E2"/>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3.xml><?xml version="1.0" encoding="utf-8"?>
<ds:datastoreItem xmlns:ds="http://schemas.openxmlformats.org/officeDocument/2006/customXml" ds:itemID="{A3DEF6BF-9D04-4E95-A971-B43750BF8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3834</Words>
  <Characters>21860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2014-05-02T23:46:00Z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